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1116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0067-01-2026-006336-68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07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6"/>
          <w:szCs w:val="26"/>
        </w:rPr>
        <w:t>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402,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ч.3 ст.19.24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привлекавший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</w:t>
      </w:r>
      <w:r>
        <w:rPr>
          <w:rFonts w:ascii="Times New Roman" w:eastAsia="Times New Roman" w:hAnsi="Times New Roman" w:cs="Times New Roman"/>
          <w:sz w:val="26"/>
          <w:szCs w:val="26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поднадзорным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которого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6"/>
          <w:szCs w:val="26"/>
        </w:rPr>
        <w:t>на 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суда ХМАО-Югры от </w:t>
      </w:r>
      <w:r>
        <w:rPr>
          <w:rFonts w:ascii="Times New Roman" w:eastAsia="Times New Roman" w:hAnsi="Times New Roman" w:cs="Times New Roman"/>
          <w:sz w:val="26"/>
          <w:szCs w:val="26"/>
        </w:rPr>
        <w:t>09.08.2023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 административный надзор сроком на 3 года, с административным ограничением в виде обязательной явки для регистрации в ОВД по месту жительства, 4 раза в месяц. 30.01.2024 решением Сургутского городского суда срок административного надзора продлен до 24.01.2027. Под роспись были разъяснены дни явки на регистрацию в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401 ОП № 2 УМВД России по городу Сургуту, а именно 1-й, 2-й, 3-й, 4-й понедельник каждого месяца с 09:00 до 18:00, а также права и обязанности. Однако 03.08.2026 с 09:00 до 17:00 не явился на регистрацию в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401 ОП № 2 УМВД России по городу Сургуту по адресу: </w:t>
      </w:r>
      <w:r>
        <w:rPr>
          <w:rStyle w:val="cat-UserDefinedgrp-43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о времени и месте рассмотрения дела надлежащим образом, в судебное заседание не явился, о причинах неявки суду не сообщил.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Fonts w:ascii="Times New Roman" w:eastAsia="Times New Roman" w:hAnsi="Times New Roman" w:cs="Times New Roman"/>
          <w:sz w:val="26"/>
          <w:szCs w:val="26"/>
        </w:rPr>
        <w:t>422731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06.08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>Гпо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ОАН </w:t>
      </w:r>
      <w:r>
        <w:rPr>
          <w:rFonts w:ascii="Times New Roman" w:eastAsia="Times New Roman" w:hAnsi="Times New Roman" w:cs="Times New Roman"/>
          <w:sz w:val="26"/>
          <w:szCs w:val="26"/>
        </w:rPr>
        <w:t>ОУУПиДН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УМВД России по г. Сургуту от 06.08.2026;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09.08.2023;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30.01.2024;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постановления мирового судьи судебного участка № 15 Сургутского судебного района города окружного значения Сургута ХМАО-Югры от 17.02.2026 по ч. 1 ст. 19.24, вступившего в законную силу 17.03.2026;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заключения от 18.09.2023;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графика прибытия поднадзорного лица на регистрацию;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регистрационного листа поднадзорного листа;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предупреждения от 18.09.2023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 Фролова Н.А. от 06.08.2026.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полностью доказанной.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овторное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несоблюдение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 2 группы, что подтверждается копией справки № 1217803, имеющегося в материалах дела, отношение последнего к содеянному, а также цели и задачи административного наказания.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виновным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 3 ст. 19.24 КоАП РФ и назначить ему административное наказание в виде административного штрафа в размере 2 000,00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0412365400675011162619173.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Копию квитанции об 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3" w:lineRule="auto"/>
        <w:ind w:firstLine="708"/>
        <w:jc w:val="both"/>
        <w:rPr>
          <w:sz w:val="26"/>
          <w:szCs w:val="26"/>
        </w:rPr>
      </w:pPr>
    </w:p>
    <w:p>
      <w:pPr>
        <w:spacing w:before="0" w:after="0" w:line="233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07 августа 2026 г.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05-1116/2612/2026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28">
    <w:name w:val="cat-UserDefined grp-4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